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CA5A" w14:textId="37564F1D" w:rsidR="002021D7" w:rsidRPr="006F2AB4" w:rsidRDefault="00BD15C2" w:rsidP="00BD15C2">
      <w:pPr>
        <w:jc w:val="center"/>
        <w:rPr>
          <w:rFonts w:ascii="Lora" w:hAnsi="Lora" w:cs="Times New Roman"/>
          <w:b/>
          <w:bCs/>
          <w:sz w:val="32"/>
          <w:szCs w:val="32"/>
        </w:rPr>
      </w:pPr>
      <w:r w:rsidRPr="006F2AB4">
        <w:rPr>
          <w:rFonts w:ascii="Lora" w:hAnsi="Lora" w:cs="Times New Roman"/>
          <w:b/>
          <w:bCs/>
          <w:sz w:val="32"/>
          <w:szCs w:val="32"/>
        </w:rPr>
        <w:t xml:space="preserve">CEMS Funding Competition </w:t>
      </w:r>
      <w:r w:rsidR="006F2AB4" w:rsidRPr="006F2AB4">
        <w:rPr>
          <w:rFonts w:ascii="Lora" w:hAnsi="Lora" w:cs="Times New Roman"/>
          <w:b/>
          <w:bCs/>
          <w:sz w:val="32"/>
          <w:szCs w:val="32"/>
        </w:rPr>
        <w:t>Application</w:t>
      </w:r>
      <w:r w:rsidR="006F2AB4">
        <w:rPr>
          <w:rFonts w:ascii="Lora" w:hAnsi="Lora" w:cs="Times New Roman"/>
          <w:b/>
          <w:bCs/>
          <w:sz w:val="32"/>
          <w:szCs w:val="32"/>
        </w:rPr>
        <w:t xml:space="preserve"> </w:t>
      </w:r>
      <w:r w:rsidR="00FB7B4A">
        <w:rPr>
          <w:rFonts w:ascii="Lora" w:hAnsi="Lora" w:cs="Times New Roman"/>
          <w:b/>
          <w:bCs/>
          <w:sz w:val="32"/>
          <w:szCs w:val="32"/>
        </w:rPr>
        <w:t>202</w:t>
      </w:r>
      <w:r w:rsidR="006E52FE">
        <w:rPr>
          <w:rFonts w:ascii="Lora" w:hAnsi="Lora" w:cs="Times New Roman"/>
          <w:b/>
          <w:bCs/>
          <w:sz w:val="32"/>
          <w:szCs w:val="32"/>
        </w:rPr>
        <w:t>5</w:t>
      </w:r>
    </w:p>
    <w:p w14:paraId="3434998A" w14:textId="77777777" w:rsidR="000B0A6C" w:rsidRPr="006F2AB4" w:rsidRDefault="000B0A6C" w:rsidP="009F1382">
      <w:pPr>
        <w:spacing w:line="276" w:lineRule="auto"/>
        <w:jc w:val="center"/>
        <w:rPr>
          <w:rFonts w:ascii="Lora" w:hAnsi="Lora" w:cs="Times New Roman"/>
          <w:u w:val="single"/>
        </w:rPr>
      </w:pPr>
    </w:p>
    <w:p w14:paraId="13B737C2" w14:textId="22231210" w:rsidR="006F2AB4" w:rsidRPr="00E94B8E" w:rsidRDefault="00B162C2" w:rsidP="009F1382">
      <w:pPr>
        <w:spacing w:line="276" w:lineRule="auto"/>
        <w:rPr>
          <w:rFonts w:ascii="Lora" w:hAnsi="Lora" w:cs="Times New Roman"/>
          <w:sz w:val="22"/>
          <w:szCs w:val="22"/>
        </w:rPr>
      </w:pPr>
      <w:r w:rsidRPr="00E94B8E">
        <w:rPr>
          <w:rFonts w:ascii="Lora" w:hAnsi="Lora" w:cs="Times New Roman"/>
          <w:sz w:val="22"/>
          <w:szCs w:val="22"/>
        </w:rPr>
        <w:t xml:space="preserve">Thank you for </w:t>
      </w:r>
      <w:r w:rsidR="006F2AB4" w:rsidRPr="00E94B8E">
        <w:rPr>
          <w:rFonts w:ascii="Lora" w:hAnsi="Lora" w:cs="Times New Roman"/>
          <w:sz w:val="22"/>
          <w:szCs w:val="22"/>
        </w:rPr>
        <w:t xml:space="preserve">your interest in the University of Oxford's Centre for Early Modern Studies (CEMS) annual funding competition. </w:t>
      </w:r>
    </w:p>
    <w:p w14:paraId="753934FD" w14:textId="77777777" w:rsidR="006F2AB4" w:rsidRPr="00E94B8E" w:rsidRDefault="006F2AB4" w:rsidP="009F1382">
      <w:pPr>
        <w:spacing w:line="276" w:lineRule="auto"/>
        <w:rPr>
          <w:rFonts w:ascii="Lora" w:hAnsi="Lora" w:cs="Times New Roman"/>
          <w:sz w:val="22"/>
          <w:szCs w:val="22"/>
        </w:rPr>
      </w:pPr>
    </w:p>
    <w:p w14:paraId="549BD6BB" w14:textId="095AAB5C" w:rsidR="00B45A46" w:rsidRDefault="006F2AB4" w:rsidP="009F1382">
      <w:pPr>
        <w:spacing w:line="276" w:lineRule="auto"/>
        <w:rPr>
          <w:rFonts w:ascii="Lora" w:hAnsi="Lora" w:cs="Times New Roman"/>
          <w:sz w:val="22"/>
          <w:szCs w:val="22"/>
        </w:rPr>
      </w:pPr>
      <w:r w:rsidRPr="00E94B8E">
        <w:rPr>
          <w:rFonts w:ascii="Lora" w:hAnsi="Lora" w:cs="Times New Roman"/>
          <w:sz w:val="22"/>
          <w:szCs w:val="22"/>
        </w:rPr>
        <w:t xml:space="preserve">Since 2018, CEMS has </w:t>
      </w:r>
      <w:r w:rsidR="001155F2">
        <w:rPr>
          <w:rFonts w:ascii="Lora" w:hAnsi="Lora" w:cs="Times New Roman"/>
          <w:sz w:val="22"/>
          <w:szCs w:val="22"/>
        </w:rPr>
        <w:t xml:space="preserve">awarded </w:t>
      </w:r>
      <w:r w:rsidRPr="00E94B8E">
        <w:rPr>
          <w:rFonts w:ascii="Lora" w:hAnsi="Lora" w:cs="Times New Roman"/>
          <w:sz w:val="22"/>
          <w:szCs w:val="22"/>
        </w:rPr>
        <w:t>funding to doctoral students and early career researchers</w:t>
      </w:r>
      <w:r w:rsidR="00B45A46">
        <w:rPr>
          <w:rFonts w:ascii="Lora" w:hAnsi="Lora" w:cs="Times New Roman"/>
          <w:sz w:val="22"/>
          <w:szCs w:val="22"/>
        </w:rPr>
        <w:t xml:space="preserve"> at the University of Oxford</w:t>
      </w:r>
      <w:r w:rsidRPr="00E94B8E">
        <w:rPr>
          <w:rFonts w:ascii="Lora" w:hAnsi="Lora" w:cs="Times New Roman"/>
          <w:sz w:val="22"/>
          <w:szCs w:val="22"/>
        </w:rPr>
        <w:t xml:space="preserve"> in support of conferences, symposiums, and workshops. </w:t>
      </w:r>
    </w:p>
    <w:p w14:paraId="7F1A4BC8" w14:textId="77777777" w:rsidR="00B45A46" w:rsidRDefault="00B45A46" w:rsidP="009F1382">
      <w:pPr>
        <w:spacing w:line="276" w:lineRule="auto"/>
        <w:rPr>
          <w:rFonts w:ascii="Lora" w:hAnsi="Lora" w:cs="Times New Roman"/>
          <w:sz w:val="22"/>
          <w:szCs w:val="22"/>
        </w:rPr>
      </w:pPr>
    </w:p>
    <w:p w14:paraId="25B4E544" w14:textId="4F3E570F" w:rsidR="00B45A46" w:rsidRDefault="00FB7B4A" w:rsidP="009F1382">
      <w:pPr>
        <w:spacing w:line="276" w:lineRule="auto"/>
        <w:rPr>
          <w:rFonts w:ascii="Lora" w:hAnsi="Lora" w:cs="Times New Roman"/>
          <w:sz w:val="22"/>
          <w:szCs w:val="22"/>
        </w:rPr>
      </w:pPr>
      <w:r>
        <w:rPr>
          <w:rFonts w:ascii="Lora" w:hAnsi="Lora" w:cs="Times New Roman"/>
          <w:sz w:val="22"/>
          <w:szCs w:val="22"/>
        </w:rPr>
        <w:t xml:space="preserve">Awards made by CEMS have, in the past, been of up to £500. </w:t>
      </w:r>
    </w:p>
    <w:p w14:paraId="2014DF71" w14:textId="77777777" w:rsidR="00136A30" w:rsidRDefault="00136A30" w:rsidP="009F1382">
      <w:pPr>
        <w:spacing w:line="276" w:lineRule="auto"/>
        <w:rPr>
          <w:rFonts w:ascii="Lora" w:hAnsi="Lora" w:cs="Times New Roman"/>
          <w:color w:val="000000" w:themeColor="text1"/>
          <w:sz w:val="22"/>
          <w:szCs w:val="22"/>
        </w:rPr>
      </w:pPr>
    </w:p>
    <w:p w14:paraId="04F08EB6" w14:textId="6EA9DC94" w:rsidR="00136A30" w:rsidRDefault="00136A30" w:rsidP="009F1382">
      <w:pPr>
        <w:spacing w:line="276" w:lineRule="auto"/>
        <w:rPr>
          <w:rFonts w:ascii="Lora" w:hAnsi="Lora" w:cs="Times New Roman"/>
          <w:color w:val="000000" w:themeColor="text1"/>
          <w:sz w:val="22"/>
          <w:szCs w:val="22"/>
        </w:rPr>
      </w:pPr>
      <w:r w:rsidRPr="00136A30">
        <w:rPr>
          <w:rFonts w:ascii="Lora" w:hAnsi="Lora" w:cs="Times New Roman"/>
          <w:color w:val="000000" w:themeColor="text1"/>
          <w:sz w:val="22"/>
          <w:szCs w:val="22"/>
        </w:rPr>
        <w:t xml:space="preserve">Applications will be judged by the </w:t>
      </w:r>
      <w:r w:rsidRPr="006E52FE">
        <w:rPr>
          <w:rFonts w:ascii="Lora" w:hAnsi="Lora" w:cs="Times New Roman"/>
          <w:sz w:val="22"/>
          <w:szCs w:val="22"/>
        </w:rPr>
        <w:t>CEMS</w:t>
      </w:r>
      <w:r w:rsidRPr="006E52FE">
        <w:rPr>
          <w:rFonts w:ascii="Lora" w:hAnsi="Lora" w:cs="Times New Roman"/>
          <w:sz w:val="22"/>
          <w:szCs w:val="22"/>
        </w:rPr>
        <w:t xml:space="preserve"> </w:t>
      </w:r>
      <w:r w:rsidRPr="006E52FE">
        <w:rPr>
          <w:rFonts w:ascii="Lora" w:hAnsi="Lora" w:cs="Times New Roman"/>
          <w:sz w:val="22"/>
          <w:szCs w:val="22"/>
        </w:rPr>
        <w:t>Steeri</w:t>
      </w:r>
      <w:r w:rsidRPr="006E52FE">
        <w:rPr>
          <w:rFonts w:ascii="Lora" w:hAnsi="Lora" w:cs="Times New Roman"/>
          <w:sz w:val="22"/>
          <w:szCs w:val="22"/>
        </w:rPr>
        <w:t>n</w:t>
      </w:r>
      <w:r w:rsidRPr="006E52FE">
        <w:rPr>
          <w:rFonts w:ascii="Lora" w:hAnsi="Lora" w:cs="Times New Roman"/>
          <w:sz w:val="22"/>
          <w:szCs w:val="22"/>
        </w:rPr>
        <w:t>g Committee</w:t>
      </w:r>
      <w:r w:rsidRPr="00136A30">
        <w:rPr>
          <w:rFonts w:ascii="Lora" w:hAnsi="Lora" w:cs="Times New Roman"/>
          <w:color w:val="000000" w:themeColor="text1"/>
          <w:sz w:val="22"/>
          <w:szCs w:val="22"/>
        </w:rPr>
        <w:t xml:space="preserve"> </w:t>
      </w:r>
      <w:proofErr w:type="gramStart"/>
      <w:r w:rsidRPr="00136A30">
        <w:rPr>
          <w:rFonts w:ascii="Lora" w:hAnsi="Lora" w:cs="Times New Roman"/>
          <w:color w:val="000000" w:themeColor="text1"/>
          <w:sz w:val="22"/>
          <w:szCs w:val="22"/>
        </w:rPr>
        <w:t>on the basis of</w:t>
      </w:r>
      <w:proofErr w:type="gramEnd"/>
      <w:r w:rsidRPr="00136A30">
        <w:rPr>
          <w:rFonts w:ascii="Lora" w:hAnsi="Lora" w:cs="Times New Roman"/>
          <w:color w:val="000000" w:themeColor="text1"/>
          <w:sz w:val="22"/>
          <w:szCs w:val="22"/>
        </w:rPr>
        <w:t xml:space="preserve"> how far the prop</w:t>
      </w:r>
      <w:r w:rsidR="00BF0811">
        <w:rPr>
          <w:rFonts w:ascii="Lora" w:hAnsi="Lora" w:cs="Times New Roman"/>
          <w:color w:val="000000" w:themeColor="text1"/>
          <w:sz w:val="22"/>
          <w:szCs w:val="22"/>
        </w:rPr>
        <w:t>o</w:t>
      </w:r>
      <w:r w:rsidRPr="00136A30">
        <w:rPr>
          <w:rFonts w:ascii="Lora" w:hAnsi="Lora" w:cs="Times New Roman"/>
          <w:color w:val="000000" w:themeColor="text1"/>
          <w:sz w:val="22"/>
          <w:szCs w:val="22"/>
        </w:rPr>
        <w:t>sed event facilitates the CEMS mission of furthering interdisciplinarity in early modern studies.</w:t>
      </w:r>
    </w:p>
    <w:p w14:paraId="127CDA17" w14:textId="77777777" w:rsidR="00B45A46" w:rsidRDefault="00B45A46" w:rsidP="009F1382">
      <w:pPr>
        <w:spacing w:line="276" w:lineRule="auto"/>
        <w:rPr>
          <w:rFonts w:ascii="Lora" w:hAnsi="Lora" w:cs="Times New Roman"/>
          <w:sz w:val="22"/>
          <w:szCs w:val="22"/>
        </w:rPr>
      </w:pPr>
    </w:p>
    <w:p w14:paraId="3063EB4E" w14:textId="164726D1" w:rsidR="00B45A46" w:rsidRDefault="00B45A46" w:rsidP="009F1382">
      <w:pPr>
        <w:spacing w:line="276" w:lineRule="auto"/>
        <w:rPr>
          <w:rFonts w:ascii="Lora" w:hAnsi="Lora" w:cs="Times New Roman"/>
          <w:sz w:val="22"/>
          <w:szCs w:val="22"/>
        </w:rPr>
      </w:pPr>
      <w:r>
        <w:rPr>
          <w:rFonts w:ascii="Lora" w:hAnsi="Lora" w:cs="Times New Roman"/>
          <w:sz w:val="22"/>
          <w:szCs w:val="22"/>
        </w:rPr>
        <w:t>Before making your application, please be aware of the following:</w:t>
      </w:r>
    </w:p>
    <w:p w14:paraId="631BD892" w14:textId="77777777" w:rsidR="00B45A46" w:rsidRDefault="00B45A46" w:rsidP="009F1382">
      <w:pPr>
        <w:spacing w:line="276" w:lineRule="auto"/>
        <w:rPr>
          <w:rFonts w:ascii="Lora" w:hAnsi="Lora" w:cs="Times New Roman"/>
          <w:sz w:val="22"/>
          <w:szCs w:val="22"/>
        </w:rPr>
      </w:pPr>
    </w:p>
    <w:p w14:paraId="2CF91933" w14:textId="3826A632" w:rsidR="009B5EFE" w:rsidRDefault="00B45A46" w:rsidP="00B45A46">
      <w:pPr>
        <w:pStyle w:val="ListParagraph"/>
        <w:numPr>
          <w:ilvl w:val="0"/>
          <w:numId w:val="1"/>
        </w:numPr>
        <w:spacing w:line="276" w:lineRule="auto"/>
        <w:rPr>
          <w:rFonts w:ascii="Lora" w:hAnsi="Lora" w:cs="Times New Roman"/>
          <w:sz w:val="22"/>
          <w:szCs w:val="22"/>
        </w:rPr>
      </w:pPr>
      <w:r>
        <w:rPr>
          <w:rFonts w:ascii="Lora" w:hAnsi="Lora" w:cs="Times New Roman"/>
          <w:sz w:val="22"/>
          <w:szCs w:val="22"/>
        </w:rPr>
        <w:t>Applicants must be doctoral students or early career researchers currently at the University of Oxford.</w:t>
      </w:r>
      <w:r w:rsidR="003870F1">
        <w:rPr>
          <w:rFonts w:ascii="Lora" w:hAnsi="Lora" w:cs="Times New Roman"/>
          <w:sz w:val="22"/>
          <w:szCs w:val="22"/>
        </w:rPr>
        <w:t xml:space="preserve"> </w:t>
      </w:r>
      <w:r w:rsidR="009B5EFE">
        <w:rPr>
          <w:rFonts w:ascii="Lora" w:hAnsi="Lora" w:cs="Times New Roman"/>
          <w:sz w:val="22"/>
          <w:szCs w:val="22"/>
        </w:rPr>
        <w:t xml:space="preserve">We welcome collaborative applications from multiple individuals at the University in support of events taking place across faculties and colleges within Oxford. We </w:t>
      </w:r>
      <w:r w:rsidR="00874682">
        <w:rPr>
          <w:rFonts w:ascii="Lora" w:hAnsi="Lora" w:cs="Times New Roman"/>
          <w:sz w:val="22"/>
          <w:szCs w:val="22"/>
        </w:rPr>
        <w:t xml:space="preserve">also </w:t>
      </w:r>
      <w:r w:rsidR="009B5EFE">
        <w:rPr>
          <w:rFonts w:ascii="Lora" w:hAnsi="Lora" w:cs="Times New Roman"/>
          <w:sz w:val="22"/>
          <w:szCs w:val="22"/>
        </w:rPr>
        <w:t xml:space="preserve">welcome applications for events being collaboratively organized with doctoral students </w:t>
      </w:r>
      <w:r w:rsidR="006E52FE">
        <w:rPr>
          <w:rFonts w:ascii="Lora" w:hAnsi="Lora" w:cs="Times New Roman"/>
          <w:sz w:val="22"/>
          <w:szCs w:val="22"/>
        </w:rPr>
        <w:t>or</w:t>
      </w:r>
      <w:r w:rsidR="009B5EFE">
        <w:rPr>
          <w:rFonts w:ascii="Lora" w:hAnsi="Lora" w:cs="Times New Roman"/>
          <w:sz w:val="22"/>
          <w:szCs w:val="22"/>
        </w:rPr>
        <w:t xml:space="preserve"> early career researchers outside </w:t>
      </w:r>
      <w:r w:rsidR="00D86297">
        <w:rPr>
          <w:rFonts w:ascii="Lora" w:hAnsi="Lora" w:cs="Times New Roman"/>
          <w:sz w:val="22"/>
          <w:szCs w:val="22"/>
        </w:rPr>
        <w:t>the University</w:t>
      </w:r>
      <w:r w:rsidR="006E52FE">
        <w:rPr>
          <w:rFonts w:ascii="Lora" w:hAnsi="Lora" w:cs="Times New Roman"/>
          <w:sz w:val="22"/>
          <w:szCs w:val="22"/>
        </w:rPr>
        <w:t xml:space="preserve">, but the application must be submitted by a </w:t>
      </w:r>
      <w:proofErr w:type="gramStart"/>
      <w:r w:rsidR="007F6463">
        <w:rPr>
          <w:rFonts w:ascii="Lora" w:hAnsi="Lora" w:cs="Times New Roman"/>
          <w:sz w:val="22"/>
          <w:szCs w:val="22"/>
        </w:rPr>
        <w:t>principle</w:t>
      </w:r>
      <w:proofErr w:type="gramEnd"/>
      <w:r w:rsidR="007F6463">
        <w:rPr>
          <w:rFonts w:ascii="Lora" w:hAnsi="Lora" w:cs="Times New Roman"/>
          <w:sz w:val="22"/>
          <w:szCs w:val="22"/>
        </w:rPr>
        <w:t xml:space="preserve"> organiser who is</w:t>
      </w:r>
      <w:r w:rsidR="006E52FE">
        <w:rPr>
          <w:rFonts w:ascii="Lora" w:hAnsi="Lora" w:cs="Times New Roman"/>
          <w:sz w:val="22"/>
          <w:szCs w:val="22"/>
        </w:rPr>
        <w:t xml:space="preserve"> at the University of Oxford</w:t>
      </w:r>
      <w:r w:rsidR="00D86297">
        <w:rPr>
          <w:rFonts w:ascii="Lora" w:hAnsi="Lora" w:cs="Times New Roman"/>
          <w:sz w:val="22"/>
          <w:szCs w:val="22"/>
        </w:rPr>
        <w:t>.</w:t>
      </w:r>
    </w:p>
    <w:p w14:paraId="49CCA9D8" w14:textId="432851C8" w:rsidR="00B45A46" w:rsidRPr="009B5EFE" w:rsidRDefault="008D16B9" w:rsidP="00B45A46">
      <w:pPr>
        <w:pStyle w:val="ListParagraph"/>
        <w:numPr>
          <w:ilvl w:val="0"/>
          <w:numId w:val="1"/>
        </w:numPr>
        <w:spacing w:line="276" w:lineRule="auto"/>
        <w:rPr>
          <w:rFonts w:ascii="Lora" w:hAnsi="Lora" w:cs="Times New Roman"/>
          <w:sz w:val="22"/>
          <w:szCs w:val="22"/>
        </w:rPr>
      </w:pPr>
      <w:r>
        <w:rPr>
          <w:rFonts w:ascii="Lora" w:hAnsi="Lora" w:cs="Times New Roman"/>
          <w:sz w:val="22"/>
          <w:szCs w:val="22"/>
        </w:rPr>
        <w:t>W</w:t>
      </w:r>
      <w:r w:rsidR="00B45A46" w:rsidRPr="009B5EFE">
        <w:rPr>
          <w:rFonts w:ascii="Lora" w:hAnsi="Lora" w:cs="Times New Roman"/>
          <w:sz w:val="22"/>
          <w:szCs w:val="22"/>
        </w:rPr>
        <w:t>hil</w:t>
      </w:r>
      <w:r w:rsidR="00D8682D">
        <w:rPr>
          <w:rFonts w:ascii="Lora" w:hAnsi="Lora" w:cs="Times New Roman"/>
          <w:sz w:val="22"/>
          <w:szCs w:val="22"/>
        </w:rPr>
        <w:t>e</w:t>
      </w:r>
      <w:r w:rsidR="00B45A46" w:rsidRPr="009B5EFE">
        <w:rPr>
          <w:rFonts w:ascii="Lora" w:hAnsi="Lora" w:cs="Times New Roman"/>
          <w:sz w:val="22"/>
          <w:szCs w:val="22"/>
        </w:rPr>
        <w:t xml:space="preserve"> we endeavour to offer support according to merit, we are not always able to award the full amount requested.</w:t>
      </w:r>
    </w:p>
    <w:p w14:paraId="31CBCE6F" w14:textId="675071B2" w:rsidR="00B45A46" w:rsidRDefault="00B45A46" w:rsidP="00B45A46">
      <w:pPr>
        <w:pStyle w:val="ListParagraph"/>
        <w:numPr>
          <w:ilvl w:val="0"/>
          <w:numId w:val="1"/>
        </w:numPr>
        <w:spacing w:line="276" w:lineRule="auto"/>
        <w:rPr>
          <w:rFonts w:ascii="Lora" w:hAnsi="Lora" w:cs="Times New Roman"/>
          <w:sz w:val="22"/>
          <w:szCs w:val="22"/>
        </w:rPr>
      </w:pPr>
      <w:r>
        <w:rPr>
          <w:rFonts w:ascii="Lora" w:hAnsi="Lora" w:cs="Times New Roman"/>
          <w:sz w:val="22"/>
          <w:szCs w:val="22"/>
        </w:rPr>
        <w:t>CEMS does not offer financial support to seminar series</w:t>
      </w:r>
      <w:r w:rsidR="00EB1482">
        <w:rPr>
          <w:rFonts w:ascii="Lora" w:hAnsi="Lora" w:cs="Times New Roman"/>
          <w:sz w:val="22"/>
          <w:szCs w:val="22"/>
        </w:rPr>
        <w:t>, only to one-off events</w:t>
      </w:r>
      <w:r>
        <w:rPr>
          <w:rFonts w:ascii="Lora" w:hAnsi="Lora" w:cs="Times New Roman"/>
          <w:sz w:val="22"/>
          <w:szCs w:val="22"/>
        </w:rPr>
        <w:t>.</w:t>
      </w:r>
    </w:p>
    <w:p w14:paraId="6FBE8F5D" w14:textId="1D9156B8" w:rsidR="006F2AB4" w:rsidRPr="006B5FD9" w:rsidRDefault="006B5FD9" w:rsidP="009F1382">
      <w:pPr>
        <w:pStyle w:val="ListParagraph"/>
        <w:numPr>
          <w:ilvl w:val="0"/>
          <w:numId w:val="1"/>
        </w:numPr>
        <w:spacing w:line="276" w:lineRule="auto"/>
        <w:rPr>
          <w:rFonts w:ascii="Lora" w:hAnsi="Lora" w:cs="Times New Roman"/>
          <w:sz w:val="22"/>
          <w:szCs w:val="22"/>
        </w:rPr>
      </w:pPr>
      <w:r w:rsidRPr="006B5FD9">
        <w:rPr>
          <w:rFonts w:ascii="Lora" w:hAnsi="Lora" w:cs="Times New Roman"/>
          <w:sz w:val="22"/>
          <w:szCs w:val="22"/>
        </w:rPr>
        <w:t xml:space="preserve">CEMS </w:t>
      </w:r>
      <w:r w:rsidR="00AB612A">
        <w:rPr>
          <w:rFonts w:ascii="Lora" w:hAnsi="Lora" w:cs="Times New Roman"/>
          <w:sz w:val="22"/>
          <w:szCs w:val="22"/>
        </w:rPr>
        <w:t>does</w:t>
      </w:r>
      <w:r w:rsidRPr="006B5FD9">
        <w:rPr>
          <w:rFonts w:ascii="Lora" w:hAnsi="Lora" w:cs="Times New Roman"/>
          <w:sz w:val="22"/>
          <w:szCs w:val="22"/>
        </w:rPr>
        <w:t xml:space="preserve"> not contribute to the payment of honoraria.</w:t>
      </w:r>
    </w:p>
    <w:p w14:paraId="12DA8B12" w14:textId="77777777" w:rsidR="006B5FD9" w:rsidRPr="006B5FD9" w:rsidRDefault="006B5FD9" w:rsidP="006B5FD9">
      <w:pPr>
        <w:spacing w:line="276" w:lineRule="auto"/>
        <w:ind w:left="360"/>
        <w:rPr>
          <w:rFonts w:ascii="Lora" w:hAnsi="Lora" w:cs="Times New Roman"/>
          <w:sz w:val="22"/>
          <w:szCs w:val="22"/>
        </w:rPr>
      </w:pPr>
    </w:p>
    <w:p w14:paraId="0FA1415B" w14:textId="6AAC5BAB" w:rsidR="006F2AB4" w:rsidRPr="00E94B8E" w:rsidRDefault="006F2AB4" w:rsidP="009F1382">
      <w:pPr>
        <w:spacing w:line="276" w:lineRule="auto"/>
        <w:rPr>
          <w:rFonts w:ascii="Lora" w:hAnsi="Lora" w:cs="Times New Roman"/>
          <w:sz w:val="22"/>
          <w:szCs w:val="22"/>
        </w:rPr>
      </w:pPr>
      <w:r w:rsidRPr="00E94B8E">
        <w:rPr>
          <w:rFonts w:ascii="Lora" w:hAnsi="Lora" w:cs="Times New Roman"/>
          <w:sz w:val="22"/>
          <w:szCs w:val="22"/>
        </w:rPr>
        <w:t xml:space="preserve">Please return this form via email to the CEMS Research Co-Ordinator, </w:t>
      </w:r>
      <w:r w:rsidR="00483C7D">
        <w:rPr>
          <w:rFonts w:ascii="Lora" w:hAnsi="Lora" w:cs="Times New Roman"/>
          <w:sz w:val="22"/>
          <w:szCs w:val="22"/>
        </w:rPr>
        <w:t>Paul Norris</w:t>
      </w:r>
      <w:r w:rsidR="00FB7B4A">
        <w:rPr>
          <w:rFonts w:ascii="Lora" w:hAnsi="Lora" w:cs="Times New Roman"/>
          <w:sz w:val="22"/>
          <w:szCs w:val="22"/>
        </w:rPr>
        <w:t xml:space="preserve"> (</w:t>
      </w:r>
      <w:hyperlink r:id="rId7" w:history="1">
        <w:r w:rsidR="00483C7D" w:rsidRPr="00B829AD">
          <w:rPr>
            <w:rStyle w:val="Hyperlink"/>
            <w:rFonts w:ascii="Lora" w:hAnsi="Lora" w:cs="Times New Roman"/>
            <w:sz w:val="22"/>
            <w:szCs w:val="22"/>
          </w:rPr>
          <w:t>paul.norris@bnc.ox.ac.uk</w:t>
        </w:r>
      </w:hyperlink>
      <w:r w:rsidR="00FB7B4A">
        <w:rPr>
          <w:rFonts w:ascii="Lora" w:hAnsi="Lora" w:cs="Times New Roman"/>
          <w:sz w:val="22"/>
          <w:szCs w:val="22"/>
        </w:rPr>
        <w:t xml:space="preserve">) </w:t>
      </w:r>
      <w:r w:rsidRPr="00E94B8E">
        <w:rPr>
          <w:rFonts w:ascii="Lora" w:hAnsi="Lora" w:cs="Times New Roman"/>
          <w:sz w:val="22"/>
          <w:szCs w:val="22"/>
        </w:rPr>
        <w:t>by</w:t>
      </w:r>
      <w:r w:rsidR="00FB7B4A">
        <w:rPr>
          <w:rFonts w:ascii="Lora" w:hAnsi="Lora" w:cs="Times New Roman"/>
          <w:sz w:val="22"/>
          <w:szCs w:val="22"/>
        </w:rPr>
        <w:t xml:space="preserve"> </w:t>
      </w:r>
      <w:r w:rsidR="00483C7D">
        <w:rPr>
          <w:rFonts w:ascii="Lora" w:hAnsi="Lora" w:cs="Times New Roman"/>
          <w:sz w:val="22"/>
          <w:szCs w:val="22"/>
        </w:rPr>
        <w:t>noon on 5</w:t>
      </w:r>
      <w:r w:rsidR="00483C7D" w:rsidRPr="00483C7D">
        <w:rPr>
          <w:rFonts w:ascii="Lora" w:hAnsi="Lora" w:cs="Times New Roman"/>
          <w:sz w:val="22"/>
          <w:szCs w:val="22"/>
          <w:vertAlign w:val="superscript"/>
        </w:rPr>
        <w:t>th</w:t>
      </w:r>
      <w:r w:rsidR="00483C7D">
        <w:rPr>
          <w:rFonts w:ascii="Lora" w:hAnsi="Lora" w:cs="Times New Roman"/>
          <w:sz w:val="22"/>
          <w:szCs w:val="22"/>
        </w:rPr>
        <w:t xml:space="preserve"> December 2025</w:t>
      </w:r>
      <w:r w:rsidR="00FB7B4A">
        <w:rPr>
          <w:rFonts w:ascii="Lora" w:hAnsi="Lora" w:cs="Times New Roman"/>
          <w:sz w:val="22"/>
          <w:szCs w:val="22"/>
        </w:rPr>
        <w:t xml:space="preserve">. </w:t>
      </w:r>
      <w:r w:rsidR="009265F1" w:rsidRPr="00E94B8E">
        <w:rPr>
          <w:rFonts w:ascii="Lora" w:hAnsi="Lora" w:cs="Times New Roman"/>
          <w:sz w:val="22"/>
          <w:szCs w:val="22"/>
        </w:rPr>
        <w:t xml:space="preserve">We aim to respond to all applications </w:t>
      </w:r>
      <w:r w:rsidR="00483C7D">
        <w:rPr>
          <w:rFonts w:ascii="Lora" w:hAnsi="Lora" w:cs="Times New Roman"/>
          <w:sz w:val="22"/>
          <w:szCs w:val="22"/>
        </w:rPr>
        <w:t>on Monday 19</w:t>
      </w:r>
      <w:r w:rsidR="00483C7D" w:rsidRPr="00483C7D">
        <w:rPr>
          <w:rFonts w:ascii="Lora" w:hAnsi="Lora" w:cs="Times New Roman"/>
          <w:sz w:val="22"/>
          <w:szCs w:val="22"/>
          <w:vertAlign w:val="superscript"/>
        </w:rPr>
        <w:t>th</w:t>
      </w:r>
      <w:r w:rsidR="00483C7D">
        <w:rPr>
          <w:rFonts w:ascii="Lora" w:hAnsi="Lora" w:cs="Times New Roman"/>
          <w:sz w:val="22"/>
          <w:szCs w:val="22"/>
        </w:rPr>
        <w:t xml:space="preserve"> January 2026 at the latest.</w:t>
      </w:r>
    </w:p>
    <w:p w14:paraId="3C4DE81D" w14:textId="77777777" w:rsidR="006F2AB4" w:rsidRPr="00E94B8E" w:rsidRDefault="006F2AB4" w:rsidP="009F1382">
      <w:pPr>
        <w:spacing w:line="276" w:lineRule="auto"/>
        <w:rPr>
          <w:rFonts w:ascii="Lora" w:hAnsi="Lora" w:cs="Times New Roman"/>
          <w:sz w:val="22"/>
          <w:szCs w:val="22"/>
        </w:rPr>
      </w:pPr>
    </w:p>
    <w:p w14:paraId="227BE359" w14:textId="2FFB6C3B" w:rsidR="006B5FD9" w:rsidRDefault="006F2AB4" w:rsidP="006B5FD9">
      <w:pPr>
        <w:spacing w:line="276" w:lineRule="auto"/>
        <w:rPr>
          <w:rFonts w:ascii="Lora" w:hAnsi="Lora" w:cs="Times New Roman"/>
          <w:sz w:val="22"/>
          <w:szCs w:val="22"/>
        </w:rPr>
      </w:pPr>
      <w:r w:rsidRPr="00E94B8E">
        <w:rPr>
          <w:rFonts w:ascii="Lora" w:hAnsi="Lora" w:cs="Times New Roman"/>
          <w:sz w:val="22"/>
          <w:szCs w:val="22"/>
        </w:rPr>
        <w:t>If you have any questions about the application process, please contact</w:t>
      </w:r>
      <w:r w:rsidR="00A50F35">
        <w:rPr>
          <w:rFonts w:ascii="Lora" w:hAnsi="Lora" w:cs="Times New Roman"/>
          <w:sz w:val="22"/>
          <w:szCs w:val="22"/>
        </w:rPr>
        <w:t xml:space="preserve"> </w:t>
      </w:r>
      <w:r w:rsidR="00483C7D">
        <w:rPr>
          <w:rFonts w:ascii="Lora" w:hAnsi="Lora" w:cs="Times New Roman"/>
          <w:sz w:val="22"/>
          <w:szCs w:val="22"/>
        </w:rPr>
        <w:t>Paul Norris</w:t>
      </w:r>
      <w:r w:rsidR="00FB7B4A">
        <w:rPr>
          <w:rFonts w:ascii="Lora" w:hAnsi="Lora" w:cs="Times New Roman"/>
          <w:sz w:val="22"/>
          <w:szCs w:val="22"/>
        </w:rPr>
        <w:t xml:space="preserve">. </w:t>
      </w:r>
    </w:p>
    <w:p w14:paraId="252E109C" w14:textId="77777777" w:rsidR="006B5FD9" w:rsidRDefault="006B5FD9" w:rsidP="006B5FD9">
      <w:pPr>
        <w:spacing w:line="276" w:lineRule="auto"/>
        <w:rPr>
          <w:rFonts w:ascii="Lora" w:hAnsi="Lora" w:cs="Times New Roman"/>
          <w:sz w:val="22"/>
          <w:szCs w:val="22"/>
        </w:rPr>
        <w:sectPr w:rsidR="006B5FD9" w:rsidSect="00F41BC1">
          <w:headerReference w:type="default" r:id="rId8"/>
          <w:footerReference w:type="even" r:id="rId9"/>
          <w:footerReference w:type="default" r:id="rId10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3D4A1994" w14:textId="77777777" w:rsidR="006B5FD9" w:rsidRPr="006B5FD9" w:rsidRDefault="006B5FD9" w:rsidP="006B5FD9">
      <w:pPr>
        <w:spacing w:line="276" w:lineRule="auto"/>
        <w:rPr>
          <w:rFonts w:ascii="Lora" w:hAnsi="Lora" w:cs="Times New Roman"/>
          <w:sz w:val="22"/>
          <w:szCs w:val="22"/>
        </w:rPr>
      </w:pPr>
    </w:p>
    <w:tbl>
      <w:tblPr>
        <w:tblStyle w:val="TableGrid"/>
        <w:tblW w:w="9464" w:type="dxa"/>
        <w:tblInd w:w="-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51"/>
        <w:gridCol w:w="7513"/>
      </w:tblGrid>
      <w:tr w:rsidR="000B0A6C" w:rsidRPr="006F2AB4" w14:paraId="6286DB01" w14:textId="77777777" w:rsidTr="006C3D73">
        <w:trPr>
          <w:trHeight w:val="1134"/>
        </w:trPr>
        <w:tc>
          <w:tcPr>
            <w:tcW w:w="1951" w:type="dxa"/>
            <w:shd w:val="clear" w:color="auto" w:fill="B4C6E7" w:themeFill="accent1" w:themeFillTint="66"/>
          </w:tcPr>
          <w:p w14:paraId="1FFAE6B7" w14:textId="66F8F03D" w:rsidR="000B0A6C" w:rsidRPr="006C3D73" w:rsidRDefault="000B0A6C" w:rsidP="000440F2">
            <w:pPr>
              <w:rPr>
                <w:rFonts w:ascii="Lora" w:hAnsi="Lora" w:cs="Times New Roman"/>
                <w:b/>
                <w:bCs/>
              </w:rPr>
            </w:pPr>
            <w:r w:rsidRPr="006C3D73">
              <w:rPr>
                <w:rFonts w:ascii="Lora" w:hAnsi="Lora" w:cs="Times New Roman"/>
                <w:b/>
                <w:bCs/>
              </w:rPr>
              <w:t>Name</w:t>
            </w:r>
            <w:r w:rsidR="009265F1" w:rsidRPr="006C3D73">
              <w:rPr>
                <w:rFonts w:ascii="Lora" w:hAnsi="Lora" w:cs="Times New Roman"/>
                <w:b/>
                <w:bCs/>
              </w:rPr>
              <w:t>:</w:t>
            </w:r>
          </w:p>
        </w:tc>
        <w:tc>
          <w:tcPr>
            <w:tcW w:w="7513" w:type="dxa"/>
            <w:shd w:val="clear" w:color="auto" w:fill="FFFFFF" w:themeFill="background1"/>
          </w:tcPr>
          <w:p w14:paraId="7771C45B" w14:textId="4ECE0CF0" w:rsidR="000B0A6C" w:rsidRPr="00E5066F" w:rsidRDefault="000B0A6C" w:rsidP="000440F2">
            <w:pPr>
              <w:rPr>
                <w:rFonts w:ascii="Baskerville" w:hAnsi="Baskerville" w:cs="Times New Roman"/>
              </w:rPr>
            </w:pPr>
          </w:p>
        </w:tc>
      </w:tr>
      <w:tr w:rsidR="009265F1" w:rsidRPr="006F2AB4" w14:paraId="6155F5D9" w14:textId="77777777" w:rsidTr="006C3D73">
        <w:trPr>
          <w:trHeight w:val="1134"/>
        </w:trPr>
        <w:tc>
          <w:tcPr>
            <w:tcW w:w="1951" w:type="dxa"/>
            <w:shd w:val="clear" w:color="auto" w:fill="B4C6E7" w:themeFill="accent1" w:themeFillTint="66"/>
          </w:tcPr>
          <w:p w14:paraId="6CF2D6B4" w14:textId="67E867D7" w:rsidR="009265F1" w:rsidRPr="006C3D73" w:rsidRDefault="009265F1" w:rsidP="000440F2">
            <w:pPr>
              <w:rPr>
                <w:rFonts w:ascii="Lora" w:hAnsi="Lora" w:cs="Times New Roman"/>
                <w:b/>
                <w:bCs/>
              </w:rPr>
            </w:pPr>
            <w:r w:rsidRPr="006C3D73">
              <w:rPr>
                <w:rFonts w:ascii="Lora" w:hAnsi="Lora" w:cs="Times New Roman"/>
                <w:b/>
                <w:bCs/>
              </w:rPr>
              <w:t>Faculty/ Department:</w:t>
            </w:r>
          </w:p>
        </w:tc>
        <w:tc>
          <w:tcPr>
            <w:tcW w:w="7513" w:type="dxa"/>
            <w:shd w:val="clear" w:color="auto" w:fill="FFFFFF" w:themeFill="background1"/>
          </w:tcPr>
          <w:p w14:paraId="3B23A3F6" w14:textId="2EDD66EC" w:rsidR="009265F1" w:rsidRPr="00E5066F" w:rsidRDefault="009265F1" w:rsidP="000440F2">
            <w:pPr>
              <w:rPr>
                <w:rFonts w:ascii="Baskerville" w:hAnsi="Baskerville" w:cs="Times New Roman"/>
              </w:rPr>
            </w:pPr>
          </w:p>
        </w:tc>
      </w:tr>
      <w:tr w:rsidR="00D86297" w:rsidRPr="006F2AB4" w14:paraId="520ABA17" w14:textId="77777777" w:rsidTr="006C3D73">
        <w:trPr>
          <w:trHeight w:val="1134"/>
        </w:trPr>
        <w:tc>
          <w:tcPr>
            <w:tcW w:w="1951" w:type="dxa"/>
            <w:shd w:val="clear" w:color="auto" w:fill="B4C6E7" w:themeFill="accent1" w:themeFillTint="66"/>
          </w:tcPr>
          <w:p w14:paraId="0C51C1C7" w14:textId="70B24ECA" w:rsidR="00D86297" w:rsidRPr="006C3D73" w:rsidRDefault="00D86297" w:rsidP="000440F2">
            <w:pPr>
              <w:rPr>
                <w:rFonts w:ascii="Lora" w:hAnsi="Lora" w:cs="Times New Roman"/>
                <w:b/>
                <w:bCs/>
              </w:rPr>
            </w:pPr>
            <w:r>
              <w:rPr>
                <w:rFonts w:ascii="Lora" w:hAnsi="Lora" w:cs="Times New Roman"/>
                <w:b/>
                <w:bCs/>
              </w:rPr>
              <w:t>College:</w:t>
            </w:r>
          </w:p>
        </w:tc>
        <w:tc>
          <w:tcPr>
            <w:tcW w:w="7513" w:type="dxa"/>
            <w:shd w:val="clear" w:color="auto" w:fill="FFFFFF" w:themeFill="background1"/>
          </w:tcPr>
          <w:p w14:paraId="3783B02F" w14:textId="7EC23097" w:rsidR="00D86297" w:rsidRPr="00E5066F" w:rsidRDefault="00D86297" w:rsidP="000440F2">
            <w:pPr>
              <w:rPr>
                <w:rFonts w:ascii="Baskerville" w:hAnsi="Baskerville" w:cs="Times New Roman"/>
              </w:rPr>
            </w:pPr>
          </w:p>
        </w:tc>
      </w:tr>
      <w:tr w:rsidR="000B0A6C" w:rsidRPr="006F2AB4" w14:paraId="6627487E" w14:textId="77777777" w:rsidTr="006C3D73">
        <w:trPr>
          <w:trHeight w:val="5675"/>
        </w:trPr>
        <w:tc>
          <w:tcPr>
            <w:tcW w:w="1951" w:type="dxa"/>
            <w:shd w:val="clear" w:color="auto" w:fill="B4C6E7" w:themeFill="accent1" w:themeFillTint="66"/>
          </w:tcPr>
          <w:p w14:paraId="4B2BF9C2" w14:textId="77777777" w:rsidR="006C3D73" w:rsidRPr="006C3D73" w:rsidRDefault="000B0A6C" w:rsidP="000440F2">
            <w:pPr>
              <w:rPr>
                <w:rFonts w:ascii="Lora" w:hAnsi="Lora" w:cs="Times New Roman"/>
                <w:b/>
                <w:bCs/>
              </w:rPr>
            </w:pPr>
            <w:r w:rsidRPr="006C3D73">
              <w:rPr>
                <w:rFonts w:ascii="Lora" w:hAnsi="Lora" w:cs="Times New Roman"/>
                <w:b/>
                <w:bCs/>
              </w:rPr>
              <w:t>Abstract of event</w:t>
            </w:r>
            <w:r w:rsidR="006C3D73" w:rsidRPr="006C3D73">
              <w:rPr>
                <w:rFonts w:ascii="Lora" w:hAnsi="Lora" w:cs="Times New Roman"/>
                <w:b/>
                <w:bCs/>
              </w:rPr>
              <w:t>:</w:t>
            </w:r>
            <w:r w:rsidR="009265F1" w:rsidRPr="006C3D73">
              <w:rPr>
                <w:rFonts w:ascii="Lora" w:hAnsi="Lora" w:cs="Times New Roman"/>
                <w:b/>
                <w:bCs/>
              </w:rPr>
              <w:t xml:space="preserve"> </w:t>
            </w:r>
          </w:p>
          <w:p w14:paraId="7491FF49" w14:textId="77777777" w:rsidR="006C3D73" w:rsidRPr="006C3D73" w:rsidRDefault="006C3D73" w:rsidP="000440F2">
            <w:pPr>
              <w:rPr>
                <w:rFonts w:ascii="Lora" w:hAnsi="Lora" w:cs="Times New Roman"/>
                <w:b/>
                <w:bCs/>
              </w:rPr>
            </w:pPr>
          </w:p>
          <w:p w14:paraId="719C620C" w14:textId="6F242518" w:rsidR="000B0A6C" w:rsidRPr="006F2AB4" w:rsidRDefault="006C3D73" w:rsidP="000440F2">
            <w:pPr>
              <w:rPr>
                <w:rFonts w:ascii="Lora" w:hAnsi="Lora" w:cs="Times New Roman"/>
              </w:rPr>
            </w:pPr>
            <w:r w:rsidRPr="006C3D73">
              <w:rPr>
                <w:rFonts w:ascii="Lora" w:hAnsi="Lora" w:cs="Times New Roman"/>
                <w:b/>
                <w:bCs/>
              </w:rPr>
              <w:t>(</w:t>
            </w:r>
            <w:r w:rsidR="009265F1" w:rsidRPr="006C3D73">
              <w:rPr>
                <w:rFonts w:ascii="Lora" w:hAnsi="Lora" w:cs="Times New Roman"/>
                <w:b/>
                <w:bCs/>
              </w:rPr>
              <w:t xml:space="preserve">Please limit your response to </w:t>
            </w:r>
            <w:r w:rsidR="000B0A6C" w:rsidRPr="006C3D73">
              <w:rPr>
                <w:rFonts w:ascii="Lora" w:hAnsi="Lora" w:cs="Times New Roman"/>
                <w:b/>
                <w:bCs/>
              </w:rPr>
              <w:t>500 words</w:t>
            </w:r>
            <w:r w:rsidRPr="006C3D73">
              <w:rPr>
                <w:rFonts w:ascii="Lora" w:hAnsi="Lora" w:cs="Times New Roman"/>
                <w:b/>
                <w:bCs/>
              </w:rPr>
              <w:t>)</w:t>
            </w:r>
            <w:r>
              <w:rPr>
                <w:rFonts w:ascii="Lora" w:hAnsi="Lora" w:cs="Times New Roman"/>
                <w:b/>
                <w:bCs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14:paraId="176A5ABA" w14:textId="7ACF0E48" w:rsidR="000B0A6C" w:rsidRPr="00E5066F" w:rsidRDefault="000B0A6C" w:rsidP="00483C7D">
            <w:pPr>
              <w:spacing w:line="276" w:lineRule="auto"/>
              <w:rPr>
                <w:rFonts w:ascii="Baskerville" w:hAnsi="Baskerville"/>
              </w:rPr>
            </w:pPr>
          </w:p>
        </w:tc>
      </w:tr>
      <w:tr w:rsidR="000B0A6C" w:rsidRPr="006F2AB4" w14:paraId="137D5E2A" w14:textId="77777777" w:rsidTr="006C3D73">
        <w:trPr>
          <w:trHeight w:val="5669"/>
        </w:trPr>
        <w:tc>
          <w:tcPr>
            <w:tcW w:w="1951" w:type="dxa"/>
            <w:shd w:val="clear" w:color="auto" w:fill="B4C6E7" w:themeFill="accent1" w:themeFillTint="66"/>
          </w:tcPr>
          <w:p w14:paraId="0AC488E1" w14:textId="7F7B821C" w:rsidR="000B0A6C" w:rsidRPr="006C3D73" w:rsidRDefault="000B0A6C" w:rsidP="00B45A46">
            <w:pPr>
              <w:shd w:val="clear" w:color="auto" w:fill="B4C6E7" w:themeFill="accent1" w:themeFillTint="66"/>
              <w:rPr>
                <w:rFonts w:ascii="Lora" w:hAnsi="Lora" w:cs="Times New Roman"/>
                <w:b/>
                <w:bCs/>
                <w:color w:val="000000"/>
                <w:shd w:val="clear" w:color="auto" w:fill="FFFFFF"/>
              </w:rPr>
            </w:pPr>
            <w:r w:rsidRPr="006C3D73">
              <w:rPr>
                <w:rFonts w:ascii="Lora" w:hAnsi="Lora" w:cs="Times New Roman"/>
                <w:b/>
                <w:bCs/>
                <w:color w:val="000000"/>
              </w:rPr>
              <w:lastRenderedPageBreak/>
              <w:t>How does the proposed event further</w:t>
            </w:r>
            <w:r w:rsidRPr="006C3D73">
              <w:rPr>
                <w:rStyle w:val="apple-converted-space"/>
                <w:rFonts w:ascii="Lora" w:hAnsi="Lora" w:cs="Times New Roman"/>
                <w:b/>
                <w:bCs/>
                <w:color w:val="000000"/>
              </w:rPr>
              <w:t> </w:t>
            </w:r>
            <w:r w:rsidR="009265F1" w:rsidRPr="006C3D73">
              <w:rPr>
                <w:rStyle w:val="apple-converted-space"/>
                <w:rFonts w:ascii="Lora" w:hAnsi="Lora" w:cs="Times New Roman"/>
                <w:b/>
                <w:bCs/>
                <w:color w:val="000000"/>
              </w:rPr>
              <w:t xml:space="preserve">the </w:t>
            </w:r>
            <w:r w:rsidR="00B45A46">
              <w:rPr>
                <w:rStyle w:val="apple-converted-space"/>
                <w:rFonts w:ascii="Lora" w:hAnsi="Lora" w:cs="Times New Roman"/>
                <w:b/>
                <w:bCs/>
                <w:color w:val="000000"/>
              </w:rPr>
              <w:t xml:space="preserve">CEMS mission as outlined above? </w:t>
            </w:r>
          </w:p>
          <w:p w14:paraId="64344F05" w14:textId="77777777" w:rsidR="009265F1" w:rsidRDefault="009265F1" w:rsidP="000440F2">
            <w:pPr>
              <w:rPr>
                <w:rFonts w:ascii="Lora" w:hAnsi="Lora" w:cs="Times New Roman"/>
              </w:rPr>
            </w:pPr>
          </w:p>
          <w:p w14:paraId="59ACDC7F" w14:textId="2F8DD4A9" w:rsidR="009265F1" w:rsidRPr="006C3D73" w:rsidRDefault="006C3D73" w:rsidP="000440F2">
            <w:pPr>
              <w:rPr>
                <w:rFonts w:ascii="Lora" w:hAnsi="Lora" w:cs="Times New Roman"/>
                <w:b/>
                <w:bCs/>
              </w:rPr>
            </w:pPr>
            <w:r>
              <w:rPr>
                <w:rFonts w:ascii="Lora" w:hAnsi="Lora" w:cs="Times New Roman"/>
                <w:b/>
                <w:bCs/>
              </w:rPr>
              <w:t>(</w:t>
            </w:r>
            <w:r w:rsidR="009265F1" w:rsidRPr="006C3D73">
              <w:rPr>
                <w:rFonts w:ascii="Lora" w:hAnsi="Lora" w:cs="Times New Roman"/>
                <w:b/>
                <w:bCs/>
              </w:rPr>
              <w:t>Please limit your response to 500 words</w:t>
            </w:r>
            <w:r>
              <w:rPr>
                <w:rFonts w:ascii="Lora" w:hAnsi="Lora" w:cs="Times New Roman"/>
                <w:b/>
                <w:bCs/>
              </w:rPr>
              <w:t>).</w:t>
            </w:r>
          </w:p>
          <w:p w14:paraId="0C14E916" w14:textId="33EECFA3" w:rsidR="009265F1" w:rsidRPr="006F2AB4" w:rsidRDefault="009265F1" w:rsidP="000440F2">
            <w:pPr>
              <w:rPr>
                <w:rFonts w:ascii="Lora" w:hAnsi="Lora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14:paraId="193EA645" w14:textId="77777777" w:rsidR="000B0A6C" w:rsidRPr="006F2AB4" w:rsidRDefault="000B0A6C" w:rsidP="00483C7D">
            <w:pPr>
              <w:spacing w:line="276" w:lineRule="auto"/>
              <w:rPr>
                <w:rFonts w:ascii="Lora" w:hAnsi="Lora" w:cs="Times New Roman"/>
              </w:rPr>
            </w:pPr>
          </w:p>
        </w:tc>
      </w:tr>
      <w:tr w:rsidR="006F2AB4" w:rsidRPr="006F2AB4" w14:paraId="1FA5AC8A" w14:textId="77777777" w:rsidTr="006C3D73">
        <w:trPr>
          <w:trHeight w:val="4535"/>
        </w:trPr>
        <w:tc>
          <w:tcPr>
            <w:tcW w:w="1951" w:type="dxa"/>
            <w:shd w:val="clear" w:color="auto" w:fill="B4C6E7" w:themeFill="accent1" w:themeFillTint="66"/>
          </w:tcPr>
          <w:p w14:paraId="18A6FA59" w14:textId="77777777" w:rsidR="006B5FD9" w:rsidRPr="006B5FD9" w:rsidRDefault="006B5FD9" w:rsidP="006B5FD9">
            <w:pPr>
              <w:rPr>
                <w:rFonts w:ascii="Lora" w:hAnsi="Lora" w:cs="Times New Roman"/>
                <w:b/>
                <w:bCs/>
              </w:rPr>
            </w:pPr>
            <w:r w:rsidRPr="006B5FD9">
              <w:rPr>
                <w:rFonts w:ascii="Lora" w:hAnsi="Lora" w:cs="Times New Roman"/>
                <w:b/>
                <w:bCs/>
              </w:rPr>
              <w:t>Please outline the expected costs of your event, with specific supporting evidence as to the cost of room hire/ travel/ catering:</w:t>
            </w:r>
          </w:p>
          <w:p w14:paraId="41A1D710" w14:textId="52009AF6" w:rsidR="006F2AB4" w:rsidRPr="006C3D73" w:rsidRDefault="006F2AB4" w:rsidP="000440F2">
            <w:pPr>
              <w:rPr>
                <w:rFonts w:ascii="Lora" w:hAnsi="Lora" w:cs="Times New Roman"/>
                <w:b/>
                <w:bCs/>
                <w:color w:val="000000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14:paraId="78C45960" w14:textId="43EAF01D" w:rsidR="00933BCC" w:rsidRPr="00933BCC" w:rsidRDefault="00933BCC" w:rsidP="00483C7D">
            <w:pPr>
              <w:spacing w:line="276" w:lineRule="auto"/>
              <w:rPr>
                <w:rFonts w:ascii="Baskerville" w:hAnsi="Baskerville"/>
                <w:b/>
                <w:bCs/>
              </w:rPr>
            </w:pPr>
          </w:p>
        </w:tc>
      </w:tr>
      <w:tr w:rsidR="006F2AB4" w:rsidRPr="006F2AB4" w14:paraId="07AD872C" w14:textId="77777777" w:rsidTr="006C3D73">
        <w:trPr>
          <w:trHeight w:val="4535"/>
        </w:trPr>
        <w:tc>
          <w:tcPr>
            <w:tcW w:w="1951" w:type="dxa"/>
            <w:shd w:val="clear" w:color="auto" w:fill="B4C6E7" w:themeFill="accent1" w:themeFillTint="66"/>
          </w:tcPr>
          <w:p w14:paraId="2C3EA5E5" w14:textId="44D72B07" w:rsidR="009265F1" w:rsidRPr="006C3D73" w:rsidRDefault="009265F1" w:rsidP="000440F2">
            <w:pPr>
              <w:rPr>
                <w:rFonts w:ascii="Lora" w:hAnsi="Lora" w:cs="Times New Roman"/>
                <w:b/>
                <w:bCs/>
                <w:color w:val="000000"/>
              </w:rPr>
            </w:pPr>
            <w:r w:rsidRPr="006C3D73">
              <w:rPr>
                <w:rFonts w:ascii="Lora" w:hAnsi="Lora" w:cs="Times New Roman"/>
                <w:b/>
                <w:bCs/>
                <w:color w:val="000000"/>
              </w:rPr>
              <w:lastRenderedPageBreak/>
              <w:t>Please indicate any other sources of funding to which you have applied</w:t>
            </w:r>
            <w:r w:rsidR="006C3D73">
              <w:rPr>
                <w:rFonts w:ascii="Lora" w:hAnsi="Lora" w:cs="Times New Roman"/>
                <w:b/>
                <w:bCs/>
                <w:color w:val="000000"/>
              </w:rPr>
              <w:t xml:space="preserve"> (if applicable)</w:t>
            </w:r>
            <w:r w:rsidRPr="006C3D73">
              <w:rPr>
                <w:rFonts w:ascii="Lora" w:hAnsi="Lora" w:cs="Times New Roman"/>
                <w:b/>
                <w:bCs/>
                <w:color w:val="000000"/>
              </w:rPr>
              <w:t>:</w:t>
            </w:r>
          </w:p>
          <w:p w14:paraId="07139EA9" w14:textId="78DC808A" w:rsidR="006F2AB4" w:rsidRPr="006F2AB4" w:rsidRDefault="006F2AB4" w:rsidP="000440F2">
            <w:pPr>
              <w:rPr>
                <w:rFonts w:ascii="Lora" w:hAnsi="Lora" w:cs="Times New Roman"/>
                <w:color w:val="000000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14:paraId="16BA647B" w14:textId="5A0B35DF" w:rsidR="006F2AB4" w:rsidRPr="00933BCC" w:rsidRDefault="006F2AB4" w:rsidP="00975C93">
            <w:pPr>
              <w:spacing w:line="276" w:lineRule="auto"/>
              <w:rPr>
                <w:rFonts w:ascii="Baskerville" w:hAnsi="Baskerville"/>
              </w:rPr>
            </w:pPr>
          </w:p>
        </w:tc>
      </w:tr>
      <w:tr w:rsidR="006F2AB4" w:rsidRPr="006F2AB4" w14:paraId="4743C8B9" w14:textId="77777777" w:rsidTr="006C3D73">
        <w:trPr>
          <w:trHeight w:val="1134"/>
        </w:trPr>
        <w:tc>
          <w:tcPr>
            <w:tcW w:w="1951" w:type="dxa"/>
            <w:shd w:val="clear" w:color="auto" w:fill="B4C6E7" w:themeFill="accent1" w:themeFillTint="66"/>
          </w:tcPr>
          <w:p w14:paraId="3D56B06E" w14:textId="1B52661C" w:rsidR="006F2AB4" w:rsidRPr="006C3D73" w:rsidRDefault="006F2AB4" w:rsidP="000440F2">
            <w:pPr>
              <w:rPr>
                <w:rFonts w:ascii="Lora" w:hAnsi="Lora" w:cs="Times New Roman"/>
                <w:b/>
                <w:bCs/>
                <w:color w:val="000000"/>
              </w:rPr>
            </w:pPr>
            <w:r w:rsidRPr="006C3D73">
              <w:rPr>
                <w:rFonts w:ascii="Lora" w:hAnsi="Lora" w:cs="Times New Roman"/>
                <w:b/>
                <w:bCs/>
                <w:color w:val="000000"/>
              </w:rPr>
              <w:t xml:space="preserve">Total </w:t>
            </w:r>
            <w:r w:rsidR="009265F1" w:rsidRPr="006C3D73">
              <w:rPr>
                <w:rFonts w:ascii="Lora" w:hAnsi="Lora" w:cs="Times New Roman"/>
                <w:b/>
                <w:bCs/>
                <w:color w:val="000000"/>
              </w:rPr>
              <w:t>a</w:t>
            </w:r>
            <w:r w:rsidRPr="006C3D73">
              <w:rPr>
                <w:rFonts w:ascii="Lora" w:hAnsi="Lora" w:cs="Times New Roman"/>
                <w:b/>
                <w:bCs/>
                <w:color w:val="000000"/>
              </w:rPr>
              <w:t xml:space="preserve">mount </w:t>
            </w:r>
            <w:r w:rsidR="009265F1" w:rsidRPr="006C3D73">
              <w:rPr>
                <w:rFonts w:ascii="Lora" w:hAnsi="Lora" w:cs="Times New Roman"/>
                <w:b/>
                <w:bCs/>
                <w:color w:val="000000"/>
              </w:rPr>
              <w:t>r</w:t>
            </w:r>
            <w:r w:rsidRPr="006C3D73">
              <w:rPr>
                <w:rFonts w:ascii="Lora" w:hAnsi="Lora" w:cs="Times New Roman"/>
                <w:b/>
                <w:bCs/>
                <w:color w:val="000000"/>
              </w:rPr>
              <w:t>equested from CEMS</w:t>
            </w:r>
            <w:r w:rsidR="009265F1" w:rsidRPr="006C3D73">
              <w:rPr>
                <w:rFonts w:ascii="Lora" w:hAnsi="Lora" w:cs="Times New Roman"/>
                <w:b/>
                <w:bCs/>
                <w:color w:val="000000"/>
              </w:rPr>
              <w:t>:</w:t>
            </w:r>
          </w:p>
        </w:tc>
        <w:tc>
          <w:tcPr>
            <w:tcW w:w="7513" w:type="dxa"/>
            <w:shd w:val="clear" w:color="auto" w:fill="FFFFFF" w:themeFill="background1"/>
          </w:tcPr>
          <w:p w14:paraId="41BB3DEF" w14:textId="7B1E8A6B" w:rsidR="006F2AB4" w:rsidRPr="00975C93" w:rsidRDefault="006F2AB4" w:rsidP="00975C93">
            <w:pPr>
              <w:rPr>
                <w:rFonts w:ascii="Baskerville" w:hAnsi="Baskerville" w:cs="Times New Roman"/>
              </w:rPr>
            </w:pPr>
          </w:p>
        </w:tc>
      </w:tr>
      <w:tr w:rsidR="006F2AB4" w:rsidRPr="006F2AB4" w14:paraId="63D1990C" w14:textId="77777777" w:rsidTr="006C3D73">
        <w:trPr>
          <w:trHeight w:val="2835"/>
        </w:trPr>
        <w:tc>
          <w:tcPr>
            <w:tcW w:w="1951" w:type="dxa"/>
            <w:shd w:val="clear" w:color="auto" w:fill="B4C6E7" w:themeFill="accent1" w:themeFillTint="66"/>
          </w:tcPr>
          <w:p w14:paraId="43757051" w14:textId="155A2C4A" w:rsidR="006F2AB4" w:rsidRPr="006C3D73" w:rsidRDefault="009265F1" w:rsidP="000440F2">
            <w:pPr>
              <w:rPr>
                <w:rFonts w:ascii="Lora" w:hAnsi="Lora" w:cs="Times New Roman"/>
                <w:b/>
                <w:bCs/>
                <w:color w:val="000000"/>
              </w:rPr>
            </w:pPr>
            <w:r w:rsidRPr="006C3D73">
              <w:rPr>
                <w:rFonts w:ascii="Lora" w:hAnsi="Lora" w:cs="Times New Roman"/>
                <w:b/>
                <w:bCs/>
                <w:color w:val="000000"/>
              </w:rPr>
              <w:t>Please indicate any o</w:t>
            </w:r>
            <w:r w:rsidR="006F2AB4" w:rsidRPr="006C3D73">
              <w:rPr>
                <w:rFonts w:ascii="Lora" w:hAnsi="Lora" w:cs="Times New Roman"/>
                <w:b/>
                <w:bCs/>
                <w:color w:val="000000"/>
              </w:rPr>
              <w:t>ther</w:t>
            </w:r>
            <w:r w:rsidRPr="006C3D73">
              <w:rPr>
                <w:rFonts w:ascii="Lora" w:hAnsi="Lora" w:cs="Times New Roman"/>
                <w:b/>
                <w:bCs/>
                <w:color w:val="000000"/>
              </w:rPr>
              <w:t xml:space="preserve"> information which may be relevant to your application.</w:t>
            </w:r>
          </w:p>
        </w:tc>
        <w:tc>
          <w:tcPr>
            <w:tcW w:w="7513" w:type="dxa"/>
            <w:shd w:val="clear" w:color="auto" w:fill="FFFFFF" w:themeFill="background1"/>
          </w:tcPr>
          <w:p w14:paraId="0B62AE9E" w14:textId="5DB125FA" w:rsidR="006F2AB4" w:rsidRPr="00933BCC" w:rsidRDefault="006F2AB4" w:rsidP="000440F2">
            <w:pPr>
              <w:rPr>
                <w:rFonts w:ascii="Baskerville" w:hAnsi="Baskerville" w:cs="Times New Roman"/>
              </w:rPr>
            </w:pPr>
          </w:p>
        </w:tc>
      </w:tr>
    </w:tbl>
    <w:p w14:paraId="1371F322" w14:textId="688C6CE9" w:rsidR="000440F2" w:rsidRPr="006F2AB4" w:rsidRDefault="000440F2" w:rsidP="000440F2">
      <w:pPr>
        <w:rPr>
          <w:rFonts w:ascii="Lora" w:hAnsi="Lora" w:cs="Times New Roman"/>
        </w:rPr>
      </w:pPr>
    </w:p>
    <w:sectPr w:rsidR="000440F2" w:rsidRPr="006F2AB4" w:rsidSect="00F41BC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CB42" w14:textId="77777777" w:rsidR="003D3965" w:rsidRDefault="003D3965" w:rsidP="00B162C2">
      <w:r>
        <w:separator/>
      </w:r>
    </w:p>
  </w:endnote>
  <w:endnote w:type="continuationSeparator" w:id="0">
    <w:p w14:paraId="57A3318D" w14:textId="77777777" w:rsidR="003D3965" w:rsidRDefault="003D3965" w:rsidP="00B1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75919288"/>
      <w:docPartObj>
        <w:docPartGallery w:val="Page Numbers (Bottom of Page)"/>
        <w:docPartUnique/>
      </w:docPartObj>
    </w:sdtPr>
    <w:sdtContent>
      <w:p w14:paraId="7EA1DCB9" w14:textId="7D4A5FA5" w:rsidR="00CA4EE2" w:rsidRDefault="00CA4EE2" w:rsidP="0003459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E05ECF" w14:textId="77777777" w:rsidR="00CA4EE2" w:rsidRDefault="00CA4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Lora" w:hAnsi="Lora"/>
      </w:rPr>
      <w:id w:val="316548725"/>
      <w:docPartObj>
        <w:docPartGallery w:val="Page Numbers (Bottom of Page)"/>
        <w:docPartUnique/>
      </w:docPartObj>
    </w:sdtPr>
    <w:sdtContent>
      <w:p w14:paraId="64F15B98" w14:textId="77777777" w:rsidR="00CA4EE2" w:rsidRPr="00CA4EE2" w:rsidRDefault="00CA4EE2" w:rsidP="00034590">
        <w:pPr>
          <w:pStyle w:val="Footer"/>
          <w:framePr w:wrap="none" w:vAnchor="text" w:hAnchor="margin" w:xAlign="center" w:y="1"/>
          <w:rPr>
            <w:rStyle w:val="PageNumber"/>
            <w:rFonts w:ascii="Lora" w:hAnsi="Lora"/>
          </w:rPr>
        </w:pPr>
        <w:r w:rsidRPr="00CA4EE2">
          <w:rPr>
            <w:rStyle w:val="PageNumber"/>
            <w:rFonts w:ascii="Lora" w:hAnsi="Lora"/>
          </w:rPr>
          <w:fldChar w:fldCharType="begin"/>
        </w:r>
        <w:r w:rsidRPr="00CA4EE2">
          <w:rPr>
            <w:rStyle w:val="PageNumber"/>
            <w:rFonts w:ascii="Lora" w:hAnsi="Lora"/>
          </w:rPr>
          <w:instrText xml:space="preserve"> PAGE </w:instrText>
        </w:r>
        <w:r w:rsidRPr="00CA4EE2">
          <w:rPr>
            <w:rStyle w:val="PageNumber"/>
            <w:rFonts w:ascii="Lora" w:hAnsi="Lora"/>
          </w:rPr>
          <w:fldChar w:fldCharType="separate"/>
        </w:r>
        <w:r w:rsidRPr="00CA4EE2">
          <w:rPr>
            <w:rStyle w:val="PageNumber"/>
            <w:rFonts w:ascii="Lora" w:hAnsi="Lora"/>
            <w:noProof/>
          </w:rPr>
          <w:t>3</w:t>
        </w:r>
        <w:r w:rsidRPr="00CA4EE2">
          <w:rPr>
            <w:rStyle w:val="PageNumber"/>
            <w:rFonts w:ascii="Lora" w:hAnsi="Lora"/>
          </w:rPr>
          <w:fldChar w:fldCharType="end"/>
        </w:r>
      </w:p>
    </w:sdtContent>
  </w:sdt>
  <w:p w14:paraId="04A614FE" w14:textId="526CCCB8" w:rsidR="00B162C2" w:rsidRPr="00CA4EE2" w:rsidRDefault="006F2AB4" w:rsidP="00B162C2">
    <w:pPr>
      <w:pStyle w:val="Footer"/>
      <w:rPr>
        <w:rFonts w:ascii="Lora" w:hAnsi="Lora"/>
      </w:rPr>
    </w:pPr>
    <w:r w:rsidRPr="00CA4EE2">
      <w:rPr>
        <w:rFonts w:ascii="Lora" w:hAnsi="Lora"/>
        <w:noProof/>
      </w:rPr>
      <w:drawing>
        <wp:anchor distT="0" distB="0" distL="114300" distR="114300" simplePos="0" relativeHeight="251659264" behindDoc="0" locked="0" layoutInCell="1" allowOverlap="1" wp14:anchorId="3EE2E599" wp14:editId="41646992">
          <wp:simplePos x="0" y="0"/>
          <wp:positionH relativeFrom="column">
            <wp:posOffset>3909695</wp:posOffset>
          </wp:positionH>
          <wp:positionV relativeFrom="paragraph">
            <wp:posOffset>-77470</wp:posOffset>
          </wp:positionV>
          <wp:extent cx="2360892" cy="720000"/>
          <wp:effectExtent l="0" t="0" r="1905" b="4445"/>
          <wp:wrapSquare wrapText="bothSides"/>
          <wp:docPr id="1195872652" name="Picture 1" descr="A blue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72652" name="Picture 1" descr="A blue background with white text&#10;&#10;Description automatically generated with low confidence"/>
                  <pic:cNvPicPr/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089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EE2">
      <w:rPr>
        <w:rFonts w:ascii="Lora" w:hAnsi="Lora"/>
        <w:noProof/>
      </w:rPr>
      <w:drawing>
        <wp:anchor distT="0" distB="0" distL="114300" distR="114300" simplePos="0" relativeHeight="251658240" behindDoc="0" locked="0" layoutInCell="1" allowOverlap="1" wp14:anchorId="482F4B9F" wp14:editId="379A0483">
          <wp:simplePos x="0" y="0"/>
          <wp:positionH relativeFrom="column">
            <wp:posOffset>-711835</wp:posOffset>
          </wp:positionH>
          <wp:positionV relativeFrom="paragraph">
            <wp:posOffset>-76200</wp:posOffset>
          </wp:positionV>
          <wp:extent cx="2020000" cy="720000"/>
          <wp:effectExtent l="0" t="0" r="0" b="4445"/>
          <wp:wrapSquare wrapText="bothSides"/>
          <wp:docPr id="1423598803" name="Picture 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98803" name="Picture 1" descr="A close-up of a logo&#10;&#10;Description automatically generated with medium confidence"/>
                  <pic:cNvPicPr/>
                </pic:nvPicPr>
                <pic:blipFill>
                  <a:blip r:embed="rId2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2C2" w:rsidRPr="00CA4EE2">
      <w:rPr>
        <w:rFonts w:ascii="Lora" w:hAnsi="Lora"/>
      </w:rPr>
      <w:t xml:space="preserve">    </w:t>
    </w:r>
  </w:p>
  <w:p w14:paraId="797F6857" w14:textId="64499284" w:rsidR="00B162C2" w:rsidRPr="00CA4EE2" w:rsidRDefault="00B162C2">
    <w:pPr>
      <w:pStyle w:val="Footer"/>
      <w:rPr>
        <w:rFonts w:ascii="Lora" w:hAnsi="Lo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7B56" w14:textId="77777777" w:rsidR="003D3965" w:rsidRDefault="003D3965" w:rsidP="00B162C2">
      <w:r>
        <w:separator/>
      </w:r>
    </w:p>
  </w:footnote>
  <w:footnote w:type="continuationSeparator" w:id="0">
    <w:p w14:paraId="4E14A95C" w14:textId="77777777" w:rsidR="003D3965" w:rsidRDefault="003D3965" w:rsidP="00B1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6F46" w14:textId="686941C4" w:rsidR="006F2AB4" w:rsidRPr="006F2AB4" w:rsidRDefault="006F2AB4" w:rsidP="006F2AB4">
    <w:pPr>
      <w:pStyle w:val="Header"/>
      <w:rPr>
        <w:rFonts w:ascii="Lora" w:hAnsi="Lora"/>
        <w:sz w:val="16"/>
        <w:szCs w:val="16"/>
      </w:rPr>
    </w:pPr>
    <w:r w:rsidRPr="006F2AB4">
      <w:rPr>
        <w:rFonts w:ascii="Lora" w:hAnsi="Lora"/>
        <w:sz w:val="16"/>
        <w:szCs w:val="16"/>
      </w:rPr>
      <w:t>CEMS Funding Competition Application 202</w:t>
    </w:r>
    <w:r w:rsidR="006E52FE">
      <w:rPr>
        <w:rFonts w:ascii="Lora" w:hAnsi="Lora"/>
        <w:sz w:val="16"/>
        <w:szCs w:val="16"/>
      </w:rPr>
      <w:t>5</w:t>
    </w:r>
  </w:p>
  <w:p w14:paraId="623B8396" w14:textId="77777777" w:rsidR="006F2AB4" w:rsidRPr="006F2AB4" w:rsidRDefault="006F2AB4">
    <w:pPr>
      <w:pStyle w:val="Header"/>
      <w:rPr>
        <w:rFonts w:ascii="Lora" w:hAnsi="Lor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058C6"/>
    <w:multiLevelType w:val="hybridMultilevel"/>
    <w:tmpl w:val="F58A57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35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C2"/>
    <w:rsid w:val="000047C9"/>
    <w:rsid w:val="00020008"/>
    <w:rsid w:val="000309AF"/>
    <w:rsid w:val="00033AAF"/>
    <w:rsid w:val="000440F2"/>
    <w:rsid w:val="000B0A6C"/>
    <w:rsid w:val="000C0DD3"/>
    <w:rsid w:val="00104239"/>
    <w:rsid w:val="001155F2"/>
    <w:rsid w:val="001262C2"/>
    <w:rsid w:val="00131FEB"/>
    <w:rsid w:val="00136A30"/>
    <w:rsid w:val="001447FE"/>
    <w:rsid w:val="00170E94"/>
    <w:rsid w:val="001A2DE7"/>
    <w:rsid w:val="001B2C80"/>
    <w:rsid w:val="001C4DEC"/>
    <w:rsid w:val="002021D7"/>
    <w:rsid w:val="00243272"/>
    <w:rsid w:val="002530EF"/>
    <w:rsid w:val="002D4B58"/>
    <w:rsid w:val="002E1506"/>
    <w:rsid w:val="003870F1"/>
    <w:rsid w:val="003D3965"/>
    <w:rsid w:val="003F120B"/>
    <w:rsid w:val="00444891"/>
    <w:rsid w:val="00483C7D"/>
    <w:rsid w:val="004E4D9C"/>
    <w:rsid w:val="00542E7B"/>
    <w:rsid w:val="005E1150"/>
    <w:rsid w:val="00605B39"/>
    <w:rsid w:val="00624017"/>
    <w:rsid w:val="006B5FD9"/>
    <w:rsid w:val="006C3D73"/>
    <w:rsid w:val="006E52FE"/>
    <w:rsid w:val="006F0099"/>
    <w:rsid w:val="006F2AB4"/>
    <w:rsid w:val="0073169C"/>
    <w:rsid w:val="007724F2"/>
    <w:rsid w:val="00780CBC"/>
    <w:rsid w:val="007F6463"/>
    <w:rsid w:val="00874682"/>
    <w:rsid w:val="00884CBB"/>
    <w:rsid w:val="008D16B9"/>
    <w:rsid w:val="008E32B6"/>
    <w:rsid w:val="0090171E"/>
    <w:rsid w:val="009265F1"/>
    <w:rsid w:val="00933BCC"/>
    <w:rsid w:val="00935130"/>
    <w:rsid w:val="00975C93"/>
    <w:rsid w:val="009903C2"/>
    <w:rsid w:val="009B5EFE"/>
    <w:rsid w:val="009F0B7F"/>
    <w:rsid w:val="009F1382"/>
    <w:rsid w:val="00A0734A"/>
    <w:rsid w:val="00A50F35"/>
    <w:rsid w:val="00A51AED"/>
    <w:rsid w:val="00A5540F"/>
    <w:rsid w:val="00A95262"/>
    <w:rsid w:val="00AB612A"/>
    <w:rsid w:val="00AE33BA"/>
    <w:rsid w:val="00AF5321"/>
    <w:rsid w:val="00B15DF3"/>
    <w:rsid w:val="00B162C2"/>
    <w:rsid w:val="00B24C58"/>
    <w:rsid w:val="00B45A46"/>
    <w:rsid w:val="00BD15C2"/>
    <w:rsid w:val="00BF0811"/>
    <w:rsid w:val="00BF2D87"/>
    <w:rsid w:val="00C4551B"/>
    <w:rsid w:val="00CA3963"/>
    <w:rsid w:val="00CA4EE2"/>
    <w:rsid w:val="00D440B8"/>
    <w:rsid w:val="00D70A35"/>
    <w:rsid w:val="00D86297"/>
    <w:rsid w:val="00D8682D"/>
    <w:rsid w:val="00DD69B6"/>
    <w:rsid w:val="00E32AFF"/>
    <w:rsid w:val="00E5066F"/>
    <w:rsid w:val="00E652E9"/>
    <w:rsid w:val="00E72B68"/>
    <w:rsid w:val="00E80ADF"/>
    <w:rsid w:val="00E94B8E"/>
    <w:rsid w:val="00EA2E50"/>
    <w:rsid w:val="00EB1482"/>
    <w:rsid w:val="00EF35EA"/>
    <w:rsid w:val="00F104B4"/>
    <w:rsid w:val="00F41BC1"/>
    <w:rsid w:val="00F52C56"/>
    <w:rsid w:val="00F94B06"/>
    <w:rsid w:val="00FB7B4A"/>
    <w:rsid w:val="00FC49CB"/>
    <w:rsid w:val="00FE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C5388"/>
  <w15:chartTrackingRefBased/>
  <w15:docId w15:val="{BE2C13AA-0355-B44C-A5B6-161F0CFC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B0A6C"/>
  </w:style>
  <w:style w:type="paragraph" w:styleId="Header">
    <w:name w:val="header"/>
    <w:basedOn w:val="Normal"/>
    <w:link w:val="HeaderChar"/>
    <w:uiPriority w:val="99"/>
    <w:unhideWhenUsed/>
    <w:rsid w:val="00B16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2C2"/>
  </w:style>
  <w:style w:type="paragraph" w:styleId="Footer">
    <w:name w:val="footer"/>
    <w:basedOn w:val="Normal"/>
    <w:link w:val="FooterChar"/>
    <w:uiPriority w:val="99"/>
    <w:unhideWhenUsed/>
    <w:rsid w:val="00B162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2C2"/>
  </w:style>
  <w:style w:type="character" w:styleId="Hyperlink">
    <w:name w:val="Hyperlink"/>
    <w:basedOn w:val="DefaultParagraphFont"/>
    <w:uiPriority w:val="99"/>
    <w:unhideWhenUsed/>
    <w:rsid w:val="006F2A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A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6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5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5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5F1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A4EE2"/>
  </w:style>
  <w:style w:type="paragraph" w:styleId="ListParagraph">
    <w:name w:val="List Paragraph"/>
    <w:basedOn w:val="Normal"/>
    <w:uiPriority w:val="34"/>
    <w:qFormat/>
    <w:rsid w:val="00B4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ul.norris@bnc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Haywood</dc:creator>
  <cp:keywords/>
  <dc:description/>
  <cp:lastModifiedBy>Paul Norris</cp:lastModifiedBy>
  <cp:revision>15</cp:revision>
  <cp:lastPrinted>2023-11-27T08:18:00Z</cp:lastPrinted>
  <dcterms:created xsi:type="dcterms:W3CDTF">2025-10-31T13:34:00Z</dcterms:created>
  <dcterms:modified xsi:type="dcterms:W3CDTF">2025-10-31T13:43:00Z</dcterms:modified>
</cp:coreProperties>
</file>